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Pr="00261AEA" w:rsidRDefault="00261AEA" w:rsidP="00261AEA">
      <w:pPr>
        <w:jc w:val="center"/>
      </w:pPr>
      <w:r w:rsidRPr="00261AEA">
        <w:t>Intimate Partner Violence Self-Reflection</w:t>
      </w:r>
    </w:p>
    <w:p w:rsidR="00261AEA" w:rsidRPr="00261AEA" w:rsidRDefault="00261AEA" w:rsidP="00261AEA">
      <w:pPr>
        <w:jc w:val="center"/>
      </w:pPr>
      <w:r w:rsidRPr="00261AEA">
        <w:t>Name</w:t>
      </w:r>
    </w:p>
    <w:p w:rsidR="00261AEA" w:rsidRPr="00261AEA" w:rsidRDefault="00261AEA" w:rsidP="00261AEA">
      <w:pPr>
        <w:jc w:val="center"/>
      </w:pPr>
      <w:r w:rsidRPr="00261AEA">
        <w:t>Course Information</w:t>
      </w:r>
    </w:p>
    <w:p w:rsidR="00261AEA" w:rsidRPr="00261AEA" w:rsidRDefault="00261AEA" w:rsidP="00261AEA">
      <w:pPr>
        <w:jc w:val="center"/>
      </w:pPr>
      <w:r w:rsidRPr="00261AEA">
        <w:t>Institution</w:t>
      </w:r>
    </w:p>
    <w:p w:rsidR="00261AEA" w:rsidRPr="00261AEA" w:rsidRDefault="00261AEA" w:rsidP="00261AEA">
      <w:pPr>
        <w:jc w:val="center"/>
      </w:pPr>
      <w:r w:rsidRPr="00261AEA">
        <w:t>Date</w:t>
      </w:r>
    </w:p>
    <w:p w:rsidR="00261AEA" w:rsidRDefault="00261AEA" w:rsidP="00261AEA"/>
    <w:p w:rsidR="00261AEA" w:rsidRDefault="00261AEA" w:rsidP="00261AEA"/>
    <w:p w:rsidR="00261AEA" w:rsidRDefault="00261AEA" w:rsidP="00261AEA"/>
    <w:p w:rsidR="00261AEA" w:rsidRDefault="00261AEA" w:rsidP="00261AEA"/>
    <w:p w:rsidR="00261AEA" w:rsidRDefault="00261AEA" w:rsidP="00261AEA"/>
    <w:p w:rsidR="00261AEA" w:rsidRDefault="00261AEA" w:rsidP="00261AEA"/>
    <w:p w:rsidR="00261AEA" w:rsidRDefault="00261AEA" w:rsidP="00261AEA"/>
    <w:p w:rsidR="00261AEA" w:rsidRDefault="00261AEA" w:rsidP="00261AEA"/>
    <w:p w:rsidR="00261AEA" w:rsidRDefault="00261AEA" w:rsidP="00261AEA"/>
    <w:p w:rsidR="00261AEA" w:rsidRDefault="00261AEA" w:rsidP="00261AEA"/>
    <w:p w:rsidR="00261AEA" w:rsidRDefault="00261AEA" w:rsidP="00261AEA"/>
    <w:p w:rsidR="00261AEA" w:rsidRDefault="00261AEA" w:rsidP="00261AEA">
      <w:pPr>
        <w:jc w:val="center"/>
      </w:pPr>
    </w:p>
    <w:p w:rsidR="00261AEA" w:rsidRPr="00261AEA" w:rsidRDefault="00261AEA" w:rsidP="00261AEA">
      <w:pPr>
        <w:jc w:val="center"/>
      </w:pPr>
      <w:r w:rsidRPr="00261AEA">
        <w:lastRenderedPageBreak/>
        <w:t>Intimate Partner Violence Self-Reflection</w:t>
      </w:r>
    </w:p>
    <w:p w:rsidR="007F3814" w:rsidRPr="00261AEA" w:rsidRDefault="00B0214E" w:rsidP="00261AEA">
      <w:pPr>
        <w:ind w:firstLine="720"/>
      </w:pPr>
      <w:r w:rsidRPr="00261AEA">
        <w:t xml:space="preserve">My ideas and beliefs towards intimate partner violence have changed throughout the semester as I have gained more informed facts about this issue. Apart from acquiring new knowledge on IPV, I have noticed how my current perspectives, values and attitudes are different from the ones I held before this semester. While I understood IPV to be a serious matter that affects countless people all over the world, I did not fully understand the extent to which it impacts the victim and secondary victims such as children and others close to the primary victim. </w:t>
      </w:r>
      <w:r w:rsidR="00F5392F" w:rsidRPr="00261AEA">
        <w:t>Through the knowledge I gained over the course of this semester, I have changed my values, perspectives and beliefs to become more considerate of the physical and psychological scarring held by the victims.</w:t>
      </w:r>
    </w:p>
    <w:p w:rsidR="005B3231" w:rsidRPr="00261AEA" w:rsidRDefault="005B3231" w:rsidP="00261AEA">
      <w:pPr>
        <w:ind w:firstLine="720"/>
      </w:pPr>
      <w:r w:rsidRPr="00261AEA">
        <w:t>Prior to the course, I held ideas and perspectives that were informed by popular understanding of the topic. I depended on knowledge that was available on mass media and knowledge that was shared by those I interacted with in different settings. I understood intimate partner violence to be the act of physical or sexual violence against spouses. My belief was that women were unilaterally the victims in cases of IPV, even though deep down I knew every issue that affects human beings in a relationship can have male victims.</w:t>
      </w:r>
      <w:r w:rsidR="00A22AB6" w:rsidRPr="00261AEA">
        <w:t xml:space="preserve"> Following this course, I have gained valuable insight concerning factors that encompass IPV. I now know that psychological abuse is a bigger problem than many people may know. In addition to being a less noticeable form of IPV than physical or sexual abuse, psychological abuse has the potential to affect the victim over the long-term. The victim may be subjected to frequent humiliation, intimidation, stalking, financial control, and isolation from family or friends</w:t>
      </w:r>
      <w:r w:rsidR="00261AEA" w:rsidRPr="00261AEA">
        <w:t xml:space="preserve"> (Johnson &amp; Ferraro, 2000)</w:t>
      </w:r>
      <w:r w:rsidR="00A22AB6" w:rsidRPr="00261AEA">
        <w:t xml:space="preserve">. These actions leave the victim dependent on the abuser as a support system in financial, emotional or social spheres of the relationship. </w:t>
      </w:r>
      <w:r w:rsidR="003644A3" w:rsidRPr="00261AEA">
        <w:t xml:space="preserve">The external support system of family and friends is targeted </w:t>
      </w:r>
      <w:r w:rsidR="003644A3" w:rsidRPr="00261AEA">
        <w:lastRenderedPageBreak/>
        <w:t>by the abuser because it provides more control over the victim who then becomes unable to seek assistance</w:t>
      </w:r>
      <w:r w:rsidR="00261AEA" w:rsidRPr="00261AEA">
        <w:t xml:space="preserve"> (Jewkes, 2002)</w:t>
      </w:r>
      <w:r w:rsidR="003644A3" w:rsidRPr="00261AEA">
        <w:t xml:space="preserve">. </w:t>
      </w:r>
      <w:r w:rsidR="009C4D55" w:rsidRPr="00261AEA">
        <w:t xml:space="preserve">It means that the cycle of victimhood continues while the external support structure that could eliminate the problem is systemically eroded. </w:t>
      </w:r>
      <w:r w:rsidR="00A22AB6" w:rsidRPr="00261AEA">
        <w:t xml:space="preserve"> </w:t>
      </w:r>
    </w:p>
    <w:p w:rsidR="00B514AC" w:rsidRPr="00261AEA" w:rsidRDefault="00B514AC" w:rsidP="00261AEA">
      <w:pPr>
        <w:ind w:firstLine="720"/>
      </w:pPr>
      <w:r w:rsidRPr="00261AEA">
        <w:t xml:space="preserve">My ideas and perspectives on IPV have also changed in relation to the effects on children. Prior to the course, I did not place much consideration on how the children in relationships and marriages are impacted by their experiences of IPV. </w:t>
      </w:r>
      <w:r w:rsidR="00F95231" w:rsidRPr="00261AEA">
        <w:t>Children who experience abusive marriages and parent relationships tend to be fearful and anxious since they do not know when the next instance of IPV will occur</w:t>
      </w:r>
      <w:r w:rsidR="00261AEA" w:rsidRPr="00261AEA">
        <w:t xml:space="preserve"> (Hattery, 2009)</w:t>
      </w:r>
      <w:r w:rsidR="00F95231" w:rsidRPr="00261AEA">
        <w:t xml:space="preserve">. These children may also turn to physical violence against their peers as they begin to consider it to be normal behavior between people. It develops aggressive and emotionally abusive behaviors within these children and the behaviors manifest in worse ways when they grow older. </w:t>
      </w:r>
      <w:r w:rsidR="007D5B31" w:rsidRPr="00261AEA">
        <w:t>In addition to developing deviant behaviors and perspectives, the children affected by IPV may engage in activities that hinder their mental, social, physical and emotional growth</w:t>
      </w:r>
      <w:r w:rsidR="00261AEA" w:rsidRPr="00261AEA">
        <w:t xml:space="preserve"> (Hattery, 2009)</w:t>
      </w:r>
      <w:r w:rsidR="007D5B31" w:rsidRPr="00261AEA">
        <w:t>. These children may choose isolation from their peers or avoid participating in social activities because their views of interpersonal relationships will be negatively influenced by their experiences of IPV.</w:t>
      </w:r>
      <w:r w:rsidR="00A9479D" w:rsidRPr="00261AEA">
        <w:t xml:space="preserve"> They become greater risks of repeating the cycle as adults. They are more likely to abuse their partners physically, sexually or psychologically as adults than children who did not experience IPV in their childhood lives. </w:t>
      </w:r>
    </w:p>
    <w:p w:rsidR="00C06D5E" w:rsidRPr="00261AEA" w:rsidRDefault="00C06D5E" w:rsidP="00261AEA">
      <w:pPr>
        <w:ind w:firstLine="720"/>
      </w:pPr>
      <w:r w:rsidRPr="00261AEA">
        <w:t xml:space="preserve">I have learned how social and economic empowerment of women and girls can have a lasting effect on IPV prevalence. Interventions that are based on legal frameworks appear to be less effective because of various factors. The victims may be less inclined to approach authorities to report the abuse against them because they are influenced by the dominant beliefs of largely partriarchal society. They may think that reporting abuse will make their community alienate </w:t>
      </w:r>
      <w:r w:rsidRPr="00261AEA">
        <w:lastRenderedPageBreak/>
        <w:t>them or they may believe that justice will not be done. This is because women and girls are the victims in</w:t>
      </w:r>
      <w:r w:rsidR="00906892" w:rsidRPr="00261AEA">
        <w:t xml:space="preserve"> most situations involving IPV and society has historically discriminated against them in such matters</w:t>
      </w:r>
      <w:r w:rsidR="00261AEA" w:rsidRPr="00261AEA">
        <w:t xml:space="preserve"> (Campbell, 2002)</w:t>
      </w:r>
      <w:r w:rsidR="00906892" w:rsidRPr="00261AEA">
        <w:t>. I now understand that social and economic empowerment is a more effective way of reducing IPV in modern society. Introducing stringent laws against IPV will not prove effective as long as the victims are influenced psychologically that they have no power to change their situations</w:t>
      </w:r>
      <w:r w:rsidR="00261AEA" w:rsidRPr="00261AEA">
        <w:t xml:space="preserve"> (Johnson &amp; Ferraro, 2000)</w:t>
      </w:r>
      <w:r w:rsidR="00906892" w:rsidRPr="00261AEA">
        <w:t xml:space="preserve">. If women and girls are socially and economically empowered, it takes away some </w:t>
      </w:r>
      <w:r w:rsidR="00261AEA" w:rsidRPr="00261AEA">
        <w:t>aspect</w:t>
      </w:r>
      <w:r w:rsidR="001E45B1" w:rsidRPr="00261AEA">
        <w:t xml:space="preserve"> of control from abusers.</w:t>
      </w:r>
      <w:r w:rsidR="00906892" w:rsidRPr="00261AEA">
        <w:t xml:space="preserve"> They will no longer use financial control or psychological tactics to abuse their partners.</w:t>
      </w:r>
      <w:r w:rsidR="001E45B1" w:rsidRPr="00261AEA">
        <w:t xml:space="preserve"> Society will have higher levels of gender equality and potential abusers will be deterred by this situation. I have learned that IPV is driven in part by the abuser believing the victim to be inferior in one way or the other</w:t>
      </w:r>
      <w:r w:rsidR="00261AEA" w:rsidRPr="00261AEA">
        <w:t xml:space="preserve"> (Jewkes, 2002)</w:t>
      </w:r>
      <w:r w:rsidR="001E45B1" w:rsidRPr="00261AEA">
        <w:t>.</w:t>
      </w:r>
      <w:r w:rsidR="00906892" w:rsidRPr="00261AEA">
        <w:t xml:space="preserve"> </w:t>
      </w:r>
      <w:r w:rsidR="003700ED" w:rsidRPr="00261AEA">
        <w:t xml:space="preserve">This course has brought attention to these possibilities that I earlier did not understand to be effective solutions to IPV. </w:t>
      </w:r>
    </w:p>
    <w:p w:rsidR="0046255F" w:rsidRPr="00261AEA" w:rsidRDefault="0046255F" w:rsidP="00261AEA">
      <w:pPr>
        <w:ind w:firstLine="720"/>
      </w:pPr>
      <w:r w:rsidRPr="00261AEA">
        <w:t>Before this semester, I only considered the consequences of IPV that directly affected the victim. Consequences such as injury, lower physical health and mental health were the impacts I associated more readily with intimate partner violence. This has changed throughout the semester as I am now more knowledgeable on the consequences as they affect other people in society. Victims of IPV may turn to homicide, unsafe sexual behaviors and other forms of abuse against others as retaliation for their own suffering</w:t>
      </w:r>
      <w:r w:rsidR="00261AEA" w:rsidRPr="00261AEA">
        <w:t xml:space="preserve"> (Hattery, 2009)</w:t>
      </w:r>
      <w:r w:rsidRPr="00261AEA">
        <w:t xml:space="preserve">. It leads to more victims in society and shows how IPV can create a broader society characterized by suffering through various forms of abuse and mortality. </w:t>
      </w:r>
      <w:r w:rsidR="00B82221" w:rsidRPr="00261AEA">
        <w:t>The knowledge I have gained in this course has changed my outlook of the consequences of IPV as I now understand that the impact on the victim may lead the victim to committing abuse against others.</w:t>
      </w:r>
    </w:p>
    <w:p w:rsidR="005F0291" w:rsidRPr="00261AEA" w:rsidRDefault="005F0291" w:rsidP="00261AEA">
      <w:pPr>
        <w:ind w:firstLine="720"/>
      </w:pPr>
      <w:r w:rsidRPr="00261AEA">
        <w:lastRenderedPageBreak/>
        <w:t>I have changed my ideas, perspectives and values towards IPV as a result of course content and personal experiences.</w:t>
      </w:r>
      <w:r w:rsidR="007F042D" w:rsidRPr="00261AEA">
        <w:t xml:space="preserve"> The course material on consequences of IPV, secondary victims, effects of IPV on children and potential effective solutions against IPV have informed my understanding of this phenomenon. This course content has proved valuable in changing my perception of IPV. I have incorporated personal experiences such as the victimization of a friend’s parent to better understand the phenomenon of IPV. The parent was systemically abused and chose not to leave the abusive relationship or seek effective solutions for the issue. I now understand how the dominant norms and ideas of the largely patriarchal society may have influenced her to remain in the abusive marriage despite the possibility of leaving. My improved interpretation of the phenomenon has been made possible through the course. </w:t>
      </w: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Default="00261AEA" w:rsidP="00261AEA">
      <w:pPr>
        <w:jc w:val="center"/>
      </w:pPr>
    </w:p>
    <w:p w:rsidR="00261AEA" w:rsidRPr="00261AEA" w:rsidRDefault="00261AEA" w:rsidP="00261AEA">
      <w:pPr>
        <w:jc w:val="center"/>
      </w:pPr>
      <w:r w:rsidRPr="00261AEA">
        <w:lastRenderedPageBreak/>
        <w:t>References</w:t>
      </w:r>
    </w:p>
    <w:p w:rsidR="00261AEA" w:rsidRPr="00261AEA" w:rsidRDefault="00261AEA" w:rsidP="00261AEA">
      <w:pPr>
        <w:ind w:left="720" w:hanging="720"/>
        <w:rPr>
          <w:color w:val="222222"/>
          <w:shd w:val="clear" w:color="auto" w:fill="FFFFFF"/>
        </w:rPr>
      </w:pPr>
      <w:r w:rsidRPr="00261AEA">
        <w:rPr>
          <w:color w:val="222222"/>
          <w:shd w:val="clear" w:color="auto" w:fill="FFFFFF"/>
        </w:rPr>
        <w:t>Campbell, J. C. (2002). Health consequences of intimate partner violence. </w:t>
      </w:r>
      <w:r w:rsidRPr="00261AEA">
        <w:rPr>
          <w:i/>
          <w:iCs/>
          <w:color w:val="222222"/>
          <w:shd w:val="clear" w:color="auto" w:fill="FFFFFF"/>
        </w:rPr>
        <w:t>The Lancet</w:t>
      </w:r>
      <w:r w:rsidRPr="00261AEA">
        <w:rPr>
          <w:color w:val="222222"/>
          <w:shd w:val="clear" w:color="auto" w:fill="FFFFFF"/>
        </w:rPr>
        <w:t>, </w:t>
      </w:r>
      <w:r w:rsidRPr="00261AEA">
        <w:rPr>
          <w:i/>
          <w:iCs/>
          <w:color w:val="222222"/>
          <w:shd w:val="clear" w:color="auto" w:fill="FFFFFF"/>
        </w:rPr>
        <w:t>359</w:t>
      </w:r>
      <w:r w:rsidRPr="00261AEA">
        <w:rPr>
          <w:color w:val="222222"/>
          <w:shd w:val="clear" w:color="auto" w:fill="FFFFFF"/>
        </w:rPr>
        <w:t>(9314), 1331-1336.</w:t>
      </w:r>
    </w:p>
    <w:p w:rsidR="00261AEA" w:rsidRPr="00261AEA" w:rsidRDefault="00261AEA" w:rsidP="00261AEA">
      <w:pPr>
        <w:ind w:left="720" w:hanging="720"/>
        <w:rPr>
          <w:color w:val="222222"/>
          <w:shd w:val="clear" w:color="auto" w:fill="FFFFFF"/>
        </w:rPr>
      </w:pPr>
      <w:r w:rsidRPr="00261AEA">
        <w:rPr>
          <w:color w:val="222222"/>
          <w:shd w:val="clear" w:color="auto" w:fill="FFFFFF"/>
        </w:rPr>
        <w:t>Hattery, A. (2009). </w:t>
      </w:r>
      <w:r w:rsidRPr="00261AEA">
        <w:rPr>
          <w:i/>
          <w:iCs/>
          <w:color w:val="222222"/>
          <w:shd w:val="clear" w:color="auto" w:fill="FFFFFF"/>
        </w:rPr>
        <w:t>Intimate partner violence</w:t>
      </w:r>
      <w:r w:rsidRPr="00261AEA">
        <w:rPr>
          <w:color w:val="222222"/>
          <w:shd w:val="clear" w:color="auto" w:fill="FFFFFF"/>
        </w:rPr>
        <w:t xml:space="preserve">. Rowman &amp; Littlefield. </w:t>
      </w:r>
    </w:p>
    <w:p w:rsidR="00261AEA" w:rsidRPr="00261AEA" w:rsidRDefault="00261AEA" w:rsidP="00261AEA">
      <w:pPr>
        <w:ind w:left="720" w:hanging="720"/>
        <w:rPr>
          <w:color w:val="222222"/>
          <w:shd w:val="clear" w:color="auto" w:fill="FFFFFF"/>
        </w:rPr>
      </w:pPr>
      <w:r w:rsidRPr="00261AEA">
        <w:rPr>
          <w:color w:val="222222"/>
          <w:shd w:val="clear" w:color="auto" w:fill="FFFFFF"/>
        </w:rPr>
        <w:t>Jewkes, R. (2002). Intimate partner violence: causes and prevention. </w:t>
      </w:r>
      <w:r w:rsidRPr="00261AEA">
        <w:rPr>
          <w:i/>
          <w:iCs/>
          <w:color w:val="222222"/>
          <w:shd w:val="clear" w:color="auto" w:fill="FFFFFF"/>
        </w:rPr>
        <w:t>The Lancet</w:t>
      </w:r>
      <w:r w:rsidRPr="00261AEA">
        <w:rPr>
          <w:color w:val="222222"/>
          <w:shd w:val="clear" w:color="auto" w:fill="FFFFFF"/>
        </w:rPr>
        <w:t>, </w:t>
      </w:r>
      <w:r w:rsidRPr="00261AEA">
        <w:rPr>
          <w:i/>
          <w:iCs/>
          <w:color w:val="222222"/>
          <w:shd w:val="clear" w:color="auto" w:fill="FFFFFF"/>
        </w:rPr>
        <w:t>359</w:t>
      </w:r>
      <w:r w:rsidRPr="00261AEA">
        <w:rPr>
          <w:color w:val="222222"/>
          <w:shd w:val="clear" w:color="auto" w:fill="FFFFFF"/>
        </w:rPr>
        <w:t xml:space="preserve">(9315), 1423-1429. </w:t>
      </w:r>
    </w:p>
    <w:p w:rsidR="00261AEA" w:rsidRPr="00261AEA" w:rsidRDefault="00261AEA" w:rsidP="00261AEA">
      <w:pPr>
        <w:ind w:left="720" w:hanging="720"/>
      </w:pPr>
      <w:r w:rsidRPr="00261AEA">
        <w:rPr>
          <w:color w:val="222222"/>
          <w:shd w:val="clear" w:color="auto" w:fill="FFFFFF"/>
        </w:rPr>
        <w:t>Johnson, M. P., &amp; Ferraro, K. J. (2000). Research on domestic violence in the 1990s: Making distinctions. </w:t>
      </w:r>
      <w:r w:rsidRPr="00261AEA">
        <w:rPr>
          <w:i/>
          <w:iCs/>
          <w:color w:val="222222"/>
          <w:shd w:val="clear" w:color="auto" w:fill="FFFFFF"/>
        </w:rPr>
        <w:t>Journal of Marriage and Family</w:t>
      </w:r>
      <w:r w:rsidRPr="00261AEA">
        <w:rPr>
          <w:color w:val="222222"/>
          <w:shd w:val="clear" w:color="auto" w:fill="FFFFFF"/>
        </w:rPr>
        <w:t>, </w:t>
      </w:r>
      <w:r w:rsidRPr="00261AEA">
        <w:rPr>
          <w:i/>
          <w:iCs/>
          <w:color w:val="222222"/>
          <w:shd w:val="clear" w:color="auto" w:fill="FFFFFF"/>
        </w:rPr>
        <w:t>62</w:t>
      </w:r>
      <w:r w:rsidRPr="00261AEA">
        <w:rPr>
          <w:color w:val="222222"/>
          <w:shd w:val="clear" w:color="auto" w:fill="FFFFFF"/>
        </w:rPr>
        <w:t xml:space="preserve">(4), 948-963. </w:t>
      </w:r>
    </w:p>
    <w:sectPr w:rsidR="00261AEA" w:rsidRPr="00261AEA" w:rsidSect="00261AE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174" w:rsidRDefault="00DD7174" w:rsidP="00261AEA">
      <w:pPr>
        <w:spacing w:line="240" w:lineRule="auto"/>
      </w:pPr>
      <w:r>
        <w:separator/>
      </w:r>
    </w:p>
  </w:endnote>
  <w:endnote w:type="continuationSeparator" w:id="1">
    <w:p w:rsidR="00DD7174" w:rsidRDefault="00DD7174" w:rsidP="00261AE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174" w:rsidRDefault="00DD7174" w:rsidP="00261AEA">
      <w:pPr>
        <w:spacing w:line="240" w:lineRule="auto"/>
      </w:pPr>
      <w:r>
        <w:separator/>
      </w:r>
    </w:p>
  </w:footnote>
  <w:footnote w:type="continuationSeparator" w:id="1">
    <w:p w:rsidR="00DD7174" w:rsidRDefault="00DD7174" w:rsidP="00261AE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431017"/>
      <w:docPartObj>
        <w:docPartGallery w:val="Page Numbers (Top of Page)"/>
        <w:docPartUnique/>
      </w:docPartObj>
    </w:sdtPr>
    <w:sdtContent>
      <w:p w:rsidR="00261AEA" w:rsidRDefault="00261AEA">
        <w:pPr>
          <w:pStyle w:val="Header"/>
          <w:jc w:val="right"/>
        </w:pPr>
        <w:r>
          <w:t>INTIMATE PARTNER VIOLENCE</w:t>
        </w:r>
        <w:r>
          <w:tab/>
        </w:r>
        <w:r>
          <w:tab/>
        </w:r>
        <w:fldSimple w:instr=" PAGE   \* MERGEFORMAT ">
          <w:r>
            <w:rPr>
              <w:noProof/>
            </w:rPr>
            <w:t>3</w:t>
          </w:r>
        </w:fldSimple>
      </w:p>
    </w:sdtContent>
  </w:sdt>
  <w:p w:rsidR="00261AEA" w:rsidRDefault="00261AE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1AEA" w:rsidRDefault="00261AEA">
    <w:pPr>
      <w:pStyle w:val="Header"/>
    </w:pPr>
    <w:r>
      <w:t>Running head: INTIMATE PARTNER VIOLENCE</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B0214E"/>
    <w:rsid w:val="000922C9"/>
    <w:rsid w:val="001E45B1"/>
    <w:rsid w:val="00261AEA"/>
    <w:rsid w:val="003644A3"/>
    <w:rsid w:val="003700ED"/>
    <w:rsid w:val="0046255F"/>
    <w:rsid w:val="005B3231"/>
    <w:rsid w:val="005F0291"/>
    <w:rsid w:val="006F4038"/>
    <w:rsid w:val="007B7D6E"/>
    <w:rsid w:val="007D5B31"/>
    <w:rsid w:val="007F042D"/>
    <w:rsid w:val="007F3814"/>
    <w:rsid w:val="00906892"/>
    <w:rsid w:val="009B0259"/>
    <w:rsid w:val="009C4D55"/>
    <w:rsid w:val="00A22AB6"/>
    <w:rsid w:val="00A9479D"/>
    <w:rsid w:val="00B0214E"/>
    <w:rsid w:val="00B514AC"/>
    <w:rsid w:val="00B82221"/>
    <w:rsid w:val="00C06D5E"/>
    <w:rsid w:val="00DD7174"/>
    <w:rsid w:val="00E354C1"/>
    <w:rsid w:val="00F5392F"/>
    <w:rsid w:val="00F952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AEA"/>
    <w:pPr>
      <w:tabs>
        <w:tab w:val="center" w:pos="4680"/>
        <w:tab w:val="right" w:pos="9360"/>
      </w:tabs>
      <w:spacing w:line="240" w:lineRule="auto"/>
    </w:pPr>
  </w:style>
  <w:style w:type="character" w:customStyle="1" w:styleId="HeaderChar">
    <w:name w:val="Header Char"/>
    <w:basedOn w:val="DefaultParagraphFont"/>
    <w:link w:val="Header"/>
    <w:uiPriority w:val="99"/>
    <w:rsid w:val="00261AEA"/>
  </w:style>
  <w:style w:type="paragraph" w:styleId="Footer">
    <w:name w:val="footer"/>
    <w:basedOn w:val="Normal"/>
    <w:link w:val="FooterChar"/>
    <w:uiPriority w:val="99"/>
    <w:semiHidden/>
    <w:unhideWhenUsed/>
    <w:rsid w:val="00261AE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61A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1126</Words>
  <Characters>6419</Characters>
  <Application>Microsoft Office Word</Application>
  <DocSecurity>0</DocSecurity>
  <Lines>53</Lines>
  <Paragraphs>15</Paragraphs>
  <ScaleCrop>false</ScaleCrop>
  <Company/>
  <LinksUpToDate>false</LinksUpToDate>
  <CharactersWithSpaces>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2018-04-30T21:09:00Z</dcterms:created>
  <dcterms:modified xsi:type="dcterms:W3CDTF">2018-04-30T21:09:00Z</dcterms:modified>
</cp:coreProperties>
</file>